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1938F">
      <w:pPr>
        <w:numPr>
          <w:ilvl w:val="0"/>
          <w:numId w:val="0"/>
        </w:numPr>
        <w:tabs>
          <w:tab w:val="left" w:pos="3707"/>
        </w:tabs>
        <w:bidi w:val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Toc410224335"/>
      <w:bookmarkStart w:id="1" w:name="_Toc410224336"/>
      <w:bookmarkStart w:id="2" w:name="_Toc50540921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竞争性谈判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邀请书</w:t>
      </w:r>
    </w:p>
    <w:p w14:paraId="74E39BAB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default" w:ascii="楷体_GB2312" w:eastAsia="楷体_GB2312"/>
          <w:b/>
          <w:color w:val="auto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项目编号：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JSGS-GCZB-</w:t>
      </w: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202507-01</w:t>
      </w:r>
    </w:p>
    <w:p w14:paraId="51EF869F">
      <w:pPr>
        <w:numPr>
          <w:ilvl w:val="0"/>
          <w:numId w:val="0"/>
        </w:numPr>
        <w:autoSpaceDE w:val="0"/>
        <w:autoSpaceDN w:val="0"/>
        <w:adjustRightInd w:val="0"/>
        <w:snapToGrid w:val="0"/>
        <w:spacing w:after="0" w:line="580" w:lineRule="exact"/>
        <w:ind w:leftChars="254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二、项目名称：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石灰石翟家庄矿区料场外围挡墙及防风抑尘网施工</w:t>
      </w:r>
    </w:p>
    <w:p w14:paraId="1B4D5486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三、项目内容: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 xml:space="preserve"> </w:t>
      </w:r>
    </w:p>
    <w:p w14:paraId="75F9BED2">
      <w:pPr>
        <w:numPr>
          <w:ilvl w:val="0"/>
          <w:numId w:val="0"/>
        </w:numPr>
        <w:autoSpaceDE w:val="0"/>
        <w:autoSpaceDN w:val="0"/>
        <w:adjustRightInd w:val="0"/>
        <w:snapToGrid w:val="0"/>
        <w:spacing w:after="0" w:line="580" w:lineRule="exact"/>
        <w:ind w:leftChars="254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1.项目名称：石灰石翟家庄矿区料场外围挡墙及防风抑尘网施工</w:t>
      </w:r>
    </w:p>
    <w:p w14:paraId="3834BD54">
      <w:pPr>
        <w:numPr>
          <w:ilvl w:val="0"/>
          <w:numId w:val="0"/>
        </w:numPr>
        <w:autoSpaceDE w:val="0"/>
        <w:autoSpaceDN w:val="0"/>
        <w:adjustRightInd w:val="0"/>
        <w:snapToGrid w:val="0"/>
        <w:spacing w:after="0" w:line="580" w:lineRule="exact"/>
        <w:ind w:leftChars="254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施工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济南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鲍德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冶金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石灰石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有限公司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 w14:paraId="615851A3">
      <w:pPr>
        <w:numPr>
          <w:ilvl w:val="0"/>
          <w:numId w:val="0"/>
        </w:numPr>
        <w:autoSpaceDE w:val="0"/>
        <w:autoSpaceDN w:val="0"/>
        <w:adjustRightInd w:val="0"/>
        <w:snapToGrid w:val="0"/>
        <w:spacing w:after="0" w:line="580" w:lineRule="exact"/>
        <w:ind w:leftChars="254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施工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范围：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翟家庄矿区料场外围挡墙及防风抑尘网施工</w:t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zh-CN" w:eastAsia="zh-CN" w:bidi="ar-SA"/>
        </w:rPr>
        <w:t>（详见工程量清单），主材甲供。</w:t>
      </w:r>
    </w:p>
    <w:p w14:paraId="21F5B875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4.工期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开工手续办理完成后45日历天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 w:eastAsia="zh-CN"/>
        </w:rPr>
        <w:t>。</w:t>
      </w:r>
    </w:p>
    <w:p w14:paraId="7903FD25">
      <w:pPr>
        <w:autoSpaceDE w:val="0"/>
        <w:autoSpaceDN w:val="0"/>
        <w:adjustRightInd w:val="0"/>
        <w:spacing w:after="0" w:line="540" w:lineRule="exact"/>
        <w:ind w:left="691" w:leftChars="250" w:hanging="141" w:hangingChars="50"/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四、供应商资格要求：</w:t>
      </w:r>
    </w:p>
    <w:p w14:paraId="3E6279B6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在中国境内注册并具有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zh-CN" w:eastAsia="zh-CN"/>
        </w:rPr>
        <w:t>独立法人资格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的合法企业单位。</w:t>
      </w:r>
    </w:p>
    <w:p w14:paraId="18F7789B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资质要求：供应商需具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有在效期内的建筑业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施工劳务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资质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zh-CN"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具有建设行政主管部门颁发的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zh-CN" w:eastAsia="zh-CN"/>
        </w:rPr>
        <w:t>有效安全生产许可证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。</w:t>
      </w:r>
    </w:p>
    <w:p w14:paraId="75BA622A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 w14:paraId="4F1CA502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4.供应商应具有履行合同必需的设备、专业技术、资质能力。</w:t>
      </w:r>
    </w:p>
    <w:p w14:paraId="1FBCE8E7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5.有依法缴纳税收和社会保障金的良好纪录</w:t>
      </w:r>
    </w:p>
    <w:p w14:paraId="7518D6B6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在经营活动中没有违法记录。</w:t>
      </w:r>
    </w:p>
    <w:p w14:paraId="10D337FF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zh-CN" w:eastAsia="zh-CN"/>
        </w:rPr>
        <w:t>20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zh-CN" w:eastAsia="zh-CN"/>
        </w:rPr>
        <w:t>年1月1日至今，类似项目业绩至少1份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（以合同签订时间为准）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 w14:paraId="6594F888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.本项目不接受联合体投标。</w:t>
      </w:r>
    </w:p>
    <w:p w14:paraId="267549F6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单位负责人为同一人或者存在控股、管理关系的不同单位，或同一母公司的子公司，不能同时参加谈判。</w:t>
      </w:r>
    </w:p>
    <w:p w14:paraId="1001D877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10.发包人不统一组织踏勘现场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7034DFE5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" w:eastAsia="仿宋_GB2312"/>
          <w:b/>
          <w:bCs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谈判文件获取:</w:t>
      </w:r>
    </w:p>
    <w:p w14:paraId="108C79FD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登录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instrText xml:space="preserve"> HYPERLINK "http://www.jigang.com.cn-济钢阳光购销管理平台或bidding.jigang.com.cn" </w:instrTex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www.jigang.com.cn-济钢阳光购销管理平台或bidding.jigang.com.cn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网上报名。使用指南可在网站首页“帮助中心”下载，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响应单位通过济钢集团阳光购销平台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采购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报名后自行下载谈判文件。</w:t>
      </w:r>
    </w:p>
    <w:p w14:paraId="0804CFD4">
      <w:pPr>
        <w:autoSpaceDE w:val="0"/>
        <w:autoSpaceDN w:val="0"/>
        <w:adjustRightInd w:val="0"/>
        <w:snapToGrid w:val="0"/>
        <w:spacing w:after="0" w:line="5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 Unicode MS"/>
          <w:b/>
          <w:bCs/>
          <w:sz w:val="28"/>
          <w:szCs w:val="28"/>
          <w:lang w:val="zh-CN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谈判文件收费：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无</w:t>
      </w:r>
    </w:p>
    <w:p w14:paraId="6660E296"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宋体" w:eastAsia="仿宋_GB2312" w:cs="Arial Unicode MS"/>
          <w:b/>
          <w:bCs/>
          <w:sz w:val="28"/>
          <w:szCs w:val="28"/>
          <w:lang w:eastAsia="zh-CN"/>
        </w:rPr>
        <w:t>七、谈判保证金：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本次无需缴纳谈判保证金。</w:t>
      </w:r>
    </w:p>
    <w:p w14:paraId="20ABFD81">
      <w:pPr>
        <w:shd w:val="clear" w:color="auto" w:fill="auto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谈判控制价</w:t>
      </w:r>
    </w:p>
    <w:p w14:paraId="1E720690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560" w:firstLineChars="20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详见谈判文件“供应商须知前附表”，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投标报价总价不得超出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人设定的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谈判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控制价总价，否则视为无效报价，不参与评审。</w:t>
      </w:r>
    </w:p>
    <w:p w14:paraId="6EAA25B7">
      <w:pPr>
        <w:shd w:val="clear" w:color="auto" w:fill="auto"/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 w:eastAsia="zh-CN"/>
        </w:rPr>
        <w:t>、响应文件的递交</w:t>
      </w:r>
    </w:p>
    <w:p w14:paraId="0C266783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instrText xml:space="preserve"> HYPERLINK "mailto:1、响应文件pdf电子版加密在谈判前一天发送至招标人指定邮箱（3205342477@qq.com)，纸质版响应文件线上招标后邮寄。递交的截止时间（投标截止时间，下同）为2024年4月8日10时0分。" </w:instrTex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.谈判时间及地点</w:t>
      </w:r>
    </w:p>
    <w:p w14:paraId="665BB6E9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时间：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谈判公告期2025年7月4日至7月9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结束，谈判时间为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7月10日9时00分。</w:t>
      </w:r>
    </w:p>
    <w:p w14:paraId="5EED1F1A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地点：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济钢集团山东建设公司工程有限公司三楼招标室。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济南市历城区工业北路14980号）</w:t>
      </w:r>
    </w:p>
    <w:p w14:paraId="6950DB87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响应文件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要求</w:t>
      </w:r>
    </w:p>
    <w:p w14:paraId="55D7A4D6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560" w:firstLineChars="20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1）谈判人按采购人要求制定谈判文件，若谈判人制定的谈判文件不符合采购人要求，采购人有权拒绝其参与竞争性谈判。</w:t>
      </w:r>
    </w:p>
    <w:p w14:paraId="7EB59806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560" w:firstLineChars="20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响应文件递交的截止时间（投标截止时间，下同）为202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7月10日9时00分前。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fldChar w:fldCharType="end"/>
      </w:r>
    </w:p>
    <w:p w14:paraId="67B7C189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560" w:firstLineChars="20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逾期送达的、未送达指定地点的或者不按照要求密封的响应文件，招标人将予以拒收。</w:t>
      </w:r>
    </w:p>
    <w:p w14:paraId="4078D9F2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十、联系方式</w:t>
      </w:r>
    </w:p>
    <w:p w14:paraId="30322DCD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1.谈判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侯先生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，联系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电话：13188936021；</w:t>
      </w:r>
    </w:p>
    <w:p w14:paraId="785B4D02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2.业务联系人：张先生，联系电话：13012987315。</w:t>
      </w:r>
    </w:p>
    <w:p w14:paraId="4FE46BD6">
      <w:pPr>
        <w:autoSpaceDE w:val="0"/>
        <w:autoSpaceDN w:val="0"/>
        <w:adjustRightInd w:val="0"/>
        <w:spacing w:after="0" w:line="480" w:lineRule="exact"/>
        <w:ind w:firstLine="498" w:firstLineChars="177"/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十一、公告中的谈判内容和其他要求以最终的竞争性谈判文件为准。</w:t>
      </w:r>
    </w:p>
    <w:p w14:paraId="43B3CB70">
      <w:pPr>
        <w:pStyle w:val="2"/>
        <w:rPr>
          <w:rFonts w:hint="default"/>
          <w:lang w:val="en-US" w:eastAsia="zh-CN"/>
        </w:rPr>
      </w:pPr>
    </w:p>
    <w:bookmarkEnd w:id="1"/>
    <w:bookmarkEnd w:id="2"/>
    <w:p w14:paraId="7C775A5D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AD2976"/>
    <w:multiLevelType w:val="singleLevel"/>
    <w:tmpl w:val="FCAD29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F233B"/>
    <w:rsid w:val="313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971</Characters>
  <Lines>0</Lines>
  <Paragraphs>0</Paragraphs>
  <TotalTime>0</TotalTime>
  <ScaleCrop>false</ScaleCrop>
  <LinksUpToDate>false</LinksUpToDate>
  <CharactersWithSpaces>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2025-07-02T09:23:00Z</dcterms:created>
  <dc:creator>Administrator</dc:creator>
  <cp:lastModifiedBy>汉风唐月</cp:lastModifiedBy>
  <dcterms:modified xsi:type="dcterms:W3CDTF">2025-07-04T04:12:50Z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eyJoZGlkIjoiMTA1YzdmMWZjZTkxYjAwNjU3Y2IyMzU0Yjg1MTE2M2EiLCJ1c2VySWQiOiI0MDc2OTk3OTYifQ==</vt:lpwstr>
  </property>
  <property fmtid="{D5CDD505-2E9C-101B-9397-08002B2CF9AE}" pid="4" name="ICV">
    <vt:lpwstr>48DB0636DCDC4794B29BB38DE0013E98_12</vt:lpwstr>
  </property>
</Properties>
</file>